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51575" w14:textId="77777777" w:rsidR="00D8795B" w:rsidRDefault="00337398">
      <w:pPr>
        <w:spacing w:line="460" w:lineRule="exac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 xml:space="preserve"> </w:t>
      </w:r>
      <w:r w:rsidR="00D55B36" w:rsidRPr="00D55B36">
        <w:rPr>
          <w:rFonts w:asciiTheme="minorEastAsia" w:hAnsiTheme="minorEastAsia" w:cstheme="minorEastAsia" w:hint="eastAsia"/>
          <w:b/>
          <w:bCs/>
          <w:sz w:val="44"/>
          <w:szCs w:val="44"/>
        </w:rPr>
        <w:t>易可迪播放盒</w:t>
      </w:r>
      <w:r w:rsidR="00D76F9D">
        <w:rPr>
          <w:rFonts w:asciiTheme="minorEastAsia" w:hAnsiTheme="minorEastAsia" w:cstheme="minorEastAsia" w:hint="eastAsia"/>
          <w:b/>
          <w:bCs/>
          <w:sz w:val="44"/>
          <w:szCs w:val="44"/>
        </w:rPr>
        <w:t>优势功能</w:t>
      </w:r>
    </w:p>
    <w:p w14:paraId="6234E359" w14:textId="77777777" w:rsidR="00D8795B" w:rsidRDefault="00D8795B">
      <w:pPr>
        <w:spacing w:line="460" w:lineRule="exact"/>
        <w:rPr>
          <w:rFonts w:asciiTheme="minorEastAsia" w:hAnsiTheme="minorEastAsia" w:cstheme="minorEastAsia"/>
          <w:sz w:val="24"/>
        </w:rPr>
      </w:pPr>
    </w:p>
    <w:p w14:paraId="514C73C7" w14:textId="77777777" w:rsidR="00A06369" w:rsidRDefault="00A06369" w:rsidP="00A06369">
      <w:pPr>
        <w:widowControl/>
        <w:jc w:val="left"/>
      </w:pPr>
      <w:r>
        <w:t>1.</w:t>
      </w:r>
      <w:r>
        <w:tab/>
      </w:r>
      <w:r>
        <w:t>盒子基于</w:t>
      </w:r>
      <w:r>
        <w:t>Android</w:t>
      </w:r>
      <w:r>
        <w:t>操作系统，</w:t>
      </w:r>
      <w:r>
        <w:t>B/S</w:t>
      </w:r>
      <w:r>
        <w:t>架构分布式部署，无需客户端软件，管理人员只需通过</w:t>
      </w:r>
      <w:r>
        <w:t>WEB</w:t>
      </w:r>
      <w:r>
        <w:t>页面即可远程上传、预览、控制内容播放；</w:t>
      </w:r>
    </w:p>
    <w:p w14:paraId="7D028616" w14:textId="77777777" w:rsidR="00A06369" w:rsidRDefault="00A06369" w:rsidP="00A06369">
      <w:pPr>
        <w:widowControl/>
        <w:jc w:val="left"/>
      </w:pPr>
      <w:r>
        <w:t>2.</w:t>
      </w:r>
      <w:r>
        <w:tab/>
      </w:r>
      <w:r>
        <w:t>支持</w:t>
      </w:r>
      <w:r>
        <w:t>RS232/TTL/UDP</w:t>
      </w:r>
      <w:r>
        <w:t>控制协议、按键控制（选配）、红外遥控控制；</w:t>
      </w:r>
    </w:p>
    <w:p w14:paraId="64DEF04D" w14:textId="77777777" w:rsidR="00A06369" w:rsidRDefault="00A06369" w:rsidP="00A06369">
      <w:pPr>
        <w:widowControl/>
        <w:jc w:val="left"/>
      </w:pPr>
      <w:r>
        <w:t>3.</w:t>
      </w:r>
      <w:r>
        <w:tab/>
      </w:r>
      <w:r>
        <w:t>兼容任意第三方中控，支持中控控制媒体播放、系统开机、关机、调整音量；</w:t>
      </w:r>
    </w:p>
    <w:p w14:paraId="57B5B2FB" w14:textId="77777777" w:rsidR="00A06369" w:rsidRDefault="00A06369" w:rsidP="00A06369">
      <w:pPr>
        <w:widowControl/>
        <w:jc w:val="left"/>
      </w:pPr>
      <w:r>
        <w:t>4.</w:t>
      </w:r>
      <w:r>
        <w:tab/>
      </w:r>
      <w:r>
        <w:t>盒子可以预设设备开关串口码，当盒子接到触发指令，内部中央控制处理器同时发出的串口开关指令，控制投影机或者其他显示设备的开关机；</w:t>
      </w:r>
    </w:p>
    <w:p w14:paraId="4C223DB4" w14:textId="77777777" w:rsidR="00A06369" w:rsidRDefault="00A06369" w:rsidP="00A06369">
      <w:pPr>
        <w:widowControl/>
        <w:jc w:val="left"/>
      </w:pPr>
      <w:r>
        <w:t>6.</w:t>
      </w:r>
      <w:r>
        <w:tab/>
      </w:r>
      <w:r>
        <w:t>支持</w:t>
      </w:r>
      <w:r>
        <w:t>HTTP</w:t>
      </w:r>
      <w:r>
        <w:t>远程访问设备上传内容</w:t>
      </w:r>
      <w:r>
        <w:rPr>
          <w:rFonts w:hint="eastAsia"/>
        </w:rPr>
        <w:t>、</w:t>
      </w:r>
      <w:r>
        <w:t>U</w:t>
      </w:r>
      <w:r>
        <w:t>盘本地更新内容</w:t>
      </w:r>
      <w:r>
        <w:rPr>
          <w:rFonts w:hint="eastAsia"/>
        </w:rPr>
        <w:t>、</w:t>
      </w:r>
      <w:r>
        <w:t>SMB</w:t>
      </w:r>
      <w:r>
        <w:rPr>
          <w:rFonts w:hint="eastAsia"/>
        </w:rPr>
        <w:t>局域网共享文件夹更新</w:t>
      </w:r>
      <w:r>
        <w:t>；</w:t>
      </w:r>
    </w:p>
    <w:p w14:paraId="58A5F316" w14:textId="77777777" w:rsidR="00A06369" w:rsidRDefault="00A06369" w:rsidP="00A06369">
      <w:pPr>
        <w:widowControl/>
        <w:jc w:val="left"/>
      </w:pPr>
      <w:r>
        <w:t>7.</w:t>
      </w:r>
      <w:r>
        <w:tab/>
      </w:r>
      <w:r>
        <w:t>提供</w:t>
      </w:r>
      <w:r>
        <w:t>PC</w:t>
      </w:r>
      <w:r>
        <w:t>端设备搜索软件，可搜索局域网在线设备；</w:t>
      </w:r>
    </w:p>
    <w:p w14:paraId="716B84E1" w14:textId="77777777" w:rsidR="00A06369" w:rsidRDefault="00A06369" w:rsidP="00A06369">
      <w:pPr>
        <w:widowControl/>
        <w:jc w:val="left"/>
      </w:pPr>
      <w:r>
        <w:t>8.</w:t>
      </w:r>
      <w:r>
        <w:tab/>
      </w:r>
      <w:r>
        <w:t>可自定义读取设备内部存储播放或者直接播放</w:t>
      </w:r>
      <w:r>
        <w:t>U</w:t>
      </w:r>
      <w:r>
        <w:t>盘内文件；</w:t>
      </w:r>
    </w:p>
    <w:p w14:paraId="44D5AF8A" w14:textId="77777777" w:rsidR="00A06369" w:rsidRDefault="00A06369" w:rsidP="00A06369">
      <w:pPr>
        <w:widowControl/>
        <w:jc w:val="left"/>
      </w:pPr>
      <w:r>
        <w:t>9.</w:t>
      </w:r>
      <w:r>
        <w:tab/>
      </w:r>
      <w:r>
        <w:t>支持一键切换循环模式、待机模式；</w:t>
      </w:r>
    </w:p>
    <w:p w14:paraId="251241FF" w14:textId="7D7B64AD" w:rsidR="00703F64" w:rsidRDefault="00703F64" w:rsidP="00A06369">
      <w:pPr>
        <w:widowControl/>
        <w:jc w:val="left"/>
        <w:rPr>
          <w:rFonts w:hint="eastAsia"/>
        </w:rPr>
      </w:pPr>
      <w:r>
        <w:rPr>
          <w:rFonts w:hint="eastAsia"/>
        </w:rPr>
        <w:t>10.</w:t>
      </w:r>
      <w:r>
        <w:t xml:space="preserve"> </w:t>
      </w:r>
      <w:r>
        <w:rPr>
          <w:rFonts w:hint="eastAsia"/>
        </w:rPr>
        <w:t>视频切换无黑场；</w:t>
      </w:r>
    </w:p>
    <w:p w14:paraId="54BC0817" w14:textId="77777777" w:rsidR="00A06369" w:rsidRDefault="00A06369" w:rsidP="00A06369">
      <w:pPr>
        <w:widowControl/>
        <w:jc w:val="left"/>
      </w:pPr>
      <w:r>
        <w:t>10.</w:t>
      </w:r>
      <w:r>
        <w:tab/>
      </w:r>
      <w:r>
        <w:t>支持视频、图片同步播放；</w:t>
      </w:r>
    </w:p>
    <w:p w14:paraId="4C8F34B8" w14:textId="77777777" w:rsidR="00A06369" w:rsidRDefault="00A06369" w:rsidP="00A06369">
      <w:pPr>
        <w:widowControl/>
        <w:jc w:val="left"/>
      </w:pPr>
      <w:r>
        <w:rPr>
          <w:rFonts w:hint="eastAsia"/>
        </w:rPr>
        <w:t>11.</w:t>
      </w:r>
      <w:r>
        <w:tab/>
      </w:r>
      <w:r>
        <w:rPr>
          <w:rFonts w:hint="eastAsia"/>
        </w:rPr>
        <w:t>支持自定义遮罩、自定义窗口播放播放</w:t>
      </w:r>
    </w:p>
    <w:p w14:paraId="1B08575E" w14:textId="77777777" w:rsidR="00A06369" w:rsidRDefault="00A06369" w:rsidP="00A06369">
      <w:pPr>
        <w:widowControl/>
        <w:jc w:val="left"/>
        <w:sectPr w:rsidR="00A06369" w:rsidSect="000556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>1</w:t>
      </w:r>
      <w:r>
        <w:rPr>
          <w:rFonts w:hint="eastAsia"/>
        </w:rPr>
        <w:t>3</w:t>
      </w:r>
      <w:r>
        <w:t>.</w:t>
      </w:r>
      <w:r>
        <w:tab/>
      </w:r>
      <w:r>
        <w:t>系统已经取得计算机软件著作权登记证书；</w:t>
      </w:r>
    </w:p>
    <w:p w14:paraId="3609BEB0" w14:textId="77777777" w:rsidR="00232887" w:rsidRPr="00A06369" w:rsidRDefault="00232887" w:rsidP="00232887">
      <w:pPr>
        <w:spacing w:line="460" w:lineRule="exact"/>
        <w:rPr>
          <w:rFonts w:asciiTheme="minorEastAsia" w:hAnsiTheme="minorEastAsia" w:cstheme="minorEastAsia"/>
          <w:sz w:val="20"/>
          <w:szCs w:val="20"/>
        </w:rPr>
      </w:pPr>
    </w:p>
    <w:sectPr w:rsidR="00232887" w:rsidRPr="00A06369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C3C0D" w14:textId="77777777" w:rsidR="00B3486B" w:rsidRDefault="00B3486B" w:rsidP="00D55B36">
      <w:r>
        <w:separator/>
      </w:r>
    </w:p>
  </w:endnote>
  <w:endnote w:type="continuationSeparator" w:id="0">
    <w:p w14:paraId="4F888441" w14:textId="77777777" w:rsidR="00B3486B" w:rsidRDefault="00B3486B" w:rsidP="00D5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52EB2" w14:textId="77777777" w:rsidR="00B3486B" w:rsidRDefault="00B3486B" w:rsidP="00D55B36">
      <w:r>
        <w:separator/>
      </w:r>
    </w:p>
  </w:footnote>
  <w:footnote w:type="continuationSeparator" w:id="0">
    <w:p w14:paraId="293D2474" w14:textId="77777777" w:rsidR="00B3486B" w:rsidRDefault="00B3486B" w:rsidP="00D5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BA570"/>
    <w:multiLevelType w:val="singleLevel"/>
    <w:tmpl w:val="825BA57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555402E"/>
    <w:multiLevelType w:val="singleLevel"/>
    <w:tmpl w:val="5555402E"/>
    <w:lvl w:ilvl="0">
      <w:start w:val="1"/>
      <w:numFmt w:val="decimal"/>
      <w:suff w:val="space"/>
      <w:lvlText w:val="%1."/>
      <w:lvlJc w:val="left"/>
    </w:lvl>
  </w:abstractNum>
  <w:num w:numId="1" w16cid:durableId="1521165213">
    <w:abstractNumId w:val="0"/>
  </w:num>
  <w:num w:numId="2" w16cid:durableId="98994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354E48"/>
    <w:rsid w:val="00024D7B"/>
    <w:rsid w:val="00071495"/>
    <w:rsid w:val="00210A0D"/>
    <w:rsid w:val="00217247"/>
    <w:rsid w:val="00232887"/>
    <w:rsid w:val="00337398"/>
    <w:rsid w:val="004026A3"/>
    <w:rsid w:val="00491442"/>
    <w:rsid w:val="005229AB"/>
    <w:rsid w:val="005A1FCD"/>
    <w:rsid w:val="005E7E91"/>
    <w:rsid w:val="00653FB4"/>
    <w:rsid w:val="00675C9C"/>
    <w:rsid w:val="00703F64"/>
    <w:rsid w:val="00731B06"/>
    <w:rsid w:val="00747391"/>
    <w:rsid w:val="007953F5"/>
    <w:rsid w:val="009411F1"/>
    <w:rsid w:val="00A06369"/>
    <w:rsid w:val="00B3486B"/>
    <w:rsid w:val="00C07C0E"/>
    <w:rsid w:val="00D55B36"/>
    <w:rsid w:val="00D76F9D"/>
    <w:rsid w:val="00D8795B"/>
    <w:rsid w:val="00E15BC8"/>
    <w:rsid w:val="00F16E9B"/>
    <w:rsid w:val="00FE778C"/>
    <w:rsid w:val="05FF51D6"/>
    <w:rsid w:val="112136CF"/>
    <w:rsid w:val="11BE21FA"/>
    <w:rsid w:val="18777006"/>
    <w:rsid w:val="18EB7CEA"/>
    <w:rsid w:val="20C05402"/>
    <w:rsid w:val="25963FFD"/>
    <w:rsid w:val="2A054587"/>
    <w:rsid w:val="3F283DC4"/>
    <w:rsid w:val="40FE06D9"/>
    <w:rsid w:val="40FE2518"/>
    <w:rsid w:val="44354E48"/>
    <w:rsid w:val="4871090A"/>
    <w:rsid w:val="4F1454BA"/>
    <w:rsid w:val="4FFF5D24"/>
    <w:rsid w:val="559F52D0"/>
    <w:rsid w:val="59F5368B"/>
    <w:rsid w:val="5DEA132D"/>
    <w:rsid w:val="5E746C3F"/>
    <w:rsid w:val="67F2120C"/>
    <w:rsid w:val="68E0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5310AD"/>
  <w15:docId w15:val="{C87B103E-CFC3-41B8-A0CA-FCCD4CAF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paragraph" w:styleId="a4">
    <w:name w:val="header"/>
    <w:basedOn w:val="a"/>
    <w:link w:val="a5"/>
    <w:rsid w:val="00D55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55B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55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55B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D55B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lxt</dc:creator>
  <cp:lastModifiedBy>xiaosan wang</cp:lastModifiedBy>
  <cp:revision>19</cp:revision>
  <dcterms:created xsi:type="dcterms:W3CDTF">2020-10-16T09:21:00Z</dcterms:created>
  <dcterms:modified xsi:type="dcterms:W3CDTF">2024-08-14T09:26:00Z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AD5DFC5D2080406BAE92012919EE5CAA</vt:lpwstr>
  </property>
</Properties>
</file>